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64521A3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t>
      </w:r>
      <w:r w:rsidR="0096210B">
        <w:rPr>
          <w:rFonts w:ascii="Arial" w:eastAsia="Arial Unicode MS" w:hAnsi="Arial" w:cs="Arial"/>
          <w:b/>
          <w:bCs/>
          <w:sz w:val="24"/>
        </w:rPr>
        <w:t xml:space="preserve"> </w:t>
      </w:r>
      <w:r>
        <w:rPr>
          <w:rFonts w:ascii="Arial" w:eastAsia="Arial Unicode MS" w:hAnsi="Arial" w:cs="Arial"/>
          <w:b/>
          <w:bCs/>
          <w:sz w:val="24"/>
        </w:rPr>
        <w:t>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684B">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F3889" w:rsidRPr="002F3889">
        <w:rPr>
          <w:rFonts w:ascii="Arial" w:eastAsia="SimSun" w:hAnsi="Arial"/>
          <w:b/>
          <w:i/>
          <w:noProof/>
          <w:color w:val="auto"/>
          <w:sz w:val="28"/>
          <w:lang w:eastAsia="en-US"/>
        </w:rPr>
        <w:t>S2-22</w:t>
      </w:r>
      <w:r w:rsidR="008F7DB9">
        <w:rPr>
          <w:rFonts w:ascii="Arial" w:eastAsia="SimSun" w:hAnsi="Arial"/>
          <w:b/>
          <w:i/>
          <w:noProof/>
          <w:color w:val="auto"/>
          <w:sz w:val="28"/>
          <w:lang w:eastAsia="en-US"/>
        </w:rPr>
        <w:t>10880</w:t>
      </w:r>
    </w:p>
    <w:p w14:paraId="2614920D" w14:textId="5B6D1CCB" w:rsidR="00A24F28" w:rsidRPr="003244C5" w:rsidRDefault="004B684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11076A" w:rsidRPr="00880B08">
        <w:rPr>
          <w:rFonts w:ascii="Arial" w:eastAsia="Arial Unicode MS" w:hAnsi="Arial" w:cs="Arial"/>
          <w:b/>
          <w:bCs/>
          <w:sz w:val="24"/>
        </w:rPr>
        <w:t xml:space="preserve"> </w:t>
      </w:r>
      <w:r w:rsidR="008F7DB9">
        <w:rPr>
          <w:rFonts w:ascii="Arial" w:eastAsia="Arial Unicode MS" w:hAnsi="Arial" w:cs="Arial"/>
          <w:b/>
          <w:bCs/>
          <w:sz w:val="24"/>
        </w:rPr>
        <w:t xml:space="preserve">France, </w:t>
      </w:r>
      <w:r>
        <w:rPr>
          <w:rFonts w:ascii="Arial" w:eastAsia="Arial Unicode MS" w:hAnsi="Arial" w:cs="Arial"/>
          <w:b/>
          <w:bCs/>
          <w:sz w:val="24"/>
        </w:rPr>
        <w:t>November 14-18,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674040D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6210B">
        <w:rPr>
          <w:rFonts w:ascii="Arial" w:hAnsi="Arial" w:cs="Arial"/>
          <w:b/>
        </w:rPr>
        <w:t>Apple</w:t>
      </w:r>
    </w:p>
    <w:p w14:paraId="4B0D67A3" w14:textId="35AB1A9C"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1FD8">
        <w:rPr>
          <w:rFonts w:ascii="Arial" w:hAnsi="Arial" w:cs="Arial"/>
          <w:b/>
        </w:rPr>
        <w:t>KI#6</w:t>
      </w:r>
      <w:r w:rsidR="008F7DB9">
        <w:rPr>
          <w:rFonts w:ascii="Arial" w:hAnsi="Arial" w:cs="Arial"/>
          <w:b/>
        </w:rPr>
        <w:t>:</w:t>
      </w:r>
      <w:r w:rsidR="006D1FD8">
        <w:rPr>
          <w:rFonts w:ascii="Arial" w:hAnsi="Arial" w:cs="Arial"/>
          <w:b/>
        </w:rPr>
        <w:t xml:space="preserve"> </w:t>
      </w:r>
      <w:r w:rsidR="008F7DB9">
        <w:rPr>
          <w:rFonts w:ascii="Arial" w:hAnsi="Arial" w:cs="Arial"/>
          <w:b/>
        </w:rPr>
        <w:t>C</w:t>
      </w:r>
      <w:r w:rsidR="006D1FD8">
        <w:rPr>
          <w:rFonts w:ascii="Arial" w:hAnsi="Arial" w:cs="Arial"/>
          <w:b/>
        </w:rPr>
        <w:t>onclusion</w:t>
      </w:r>
      <w:r w:rsidR="008F7DB9">
        <w:rPr>
          <w:rFonts w:ascii="Arial" w:hAnsi="Arial" w:cs="Arial"/>
          <w:b/>
        </w:rPr>
        <w:t>s</w:t>
      </w:r>
      <w:r w:rsidR="0096210B">
        <w:rPr>
          <w:rFonts w:ascii="Arial" w:hAnsi="Arial" w:cs="Arial"/>
          <w:b/>
        </w:rPr>
        <w:t xml:space="preserve"> update</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9DD49F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r w:rsidR="008F7DB9">
        <w:rPr>
          <w:rFonts w:ascii="Arial" w:hAnsi="Arial" w:cs="Arial"/>
          <w:b/>
        </w:rPr>
        <w:t>.1</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6BD4A018"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his paper</w:t>
      </w:r>
      <w:r w:rsidR="006D1FD8">
        <w:rPr>
          <w:rFonts w:ascii="Arial" w:hAnsi="Arial" w:cs="Arial"/>
          <w:i/>
        </w:rPr>
        <w:t xml:space="preserve"> </w:t>
      </w:r>
      <w:r w:rsidR="005C6BB3">
        <w:rPr>
          <w:rFonts w:ascii="Arial" w:hAnsi="Arial" w:cs="Arial"/>
          <w:i/>
        </w:rPr>
        <w:t>proposes to</w:t>
      </w:r>
      <w:r w:rsidR="006D1FD8">
        <w:rPr>
          <w:rFonts w:ascii="Arial" w:hAnsi="Arial" w:cs="Arial"/>
          <w:i/>
        </w:rPr>
        <w:t xml:space="preserve"> </w:t>
      </w:r>
      <w:r w:rsidR="005C6BB3">
        <w:rPr>
          <w:rFonts w:ascii="Arial" w:hAnsi="Arial" w:cs="Arial"/>
          <w:i/>
        </w:rPr>
        <w:t>remove the EN about</w:t>
      </w:r>
      <w:r w:rsidR="006D1FD8">
        <w:rPr>
          <w:rFonts w:ascii="Arial" w:hAnsi="Arial" w:cs="Arial"/>
          <w:i/>
        </w:rPr>
        <w:t xml:space="preserve"> the </w:t>
      </w:r>
      <w:r w:rsidR="005C6BB3" w:rsidRPr="005C6BB3">
        <w:rPr>
          <w:rFonts w:ascii="Arial" w:hAnsi="Arial" w:cs="Arial"/>
          <w:i/>
        </w:rPr>
        <w:t>application inactivity</w:t>
      </w:r>
      <w:r w:rsidR="006D1FD8">
        <w:rPr>
          <w:rFonts w:ascii="Arial" w:hAnsi="Arial" w:cs="Arial"/>
          <w:i/>
        </w:rPr>
        <w:t xml:space="preserve"> timer in UE</w:t>
      </w:r>
      <w:r w:rsidR="005C6BB3">
        <w:rPr>
          <w:rFonts w:ascii="Arial" w:hAnsi="Arial" w:cs="Arial"/>
          <w:i/>
        </w:rPr>
        <w:t>.</w:t>
      </w:r>
    </w:p>
    <w:p w14:paraId="67041101" w14:textId="032A7C78" w:rsidR="00A93620" w:rsidRDefault="00B3593E" w:rsidP="00B3593E">
      <w:pPr>
        <w:pStyle w:val="Heading1"/>
      </w:pPr>
      <w:r w:rsidRPr="00D13D52">
        <w:t xml:space="preserve">1. </w:t>
      </w:r>
      <w:r w:rsidR="00BE6AFC" w:rsidRPr="00D13D52">
        <w:t>Discussion</w:t>
      </w:r>
    </w:p>
    <w:p w14:paraId="30EFF3FE" w14:textId="4817006B" w:rsidR="007B55D9" w:rsidRDefault="004E0A9D" w:rsidP="004E0A9D">
      <w:pPr>
        <w:rPr>
          <w:lang w:val="en-US"/>
        </w:rPr>
      </w:pPr>
      <w:r>
        <w:t xml:space="preserve">It is unclear why it is necessary for the network to provision an inactivity timer for the UE to release the PDU session after </w:t>
      </w:r>
      <w:r w:rsidRPr="004E0A9D">
        <w:t>no application is detecte</w:t>
      </w:r>
      <w:r>
        <w:t xml:space="preserve">d. </w:t>
      </w:r>
      <w:r w:rsidR="00380B8B">
        <w:t xml:space="preserve">Even though the network would provision this timer, the network has no control over its execution, </w:t>
      </w:r>
      <w:proofErr w:type="spellStart"/>
      <w:r w:rsidR="00380B8B">
        <w:t>i.e</w:t>
      </w:r>
      <w:proofErr w:type="spellEnd"/>
      <w:r w:rsidR="00380B8B">
        <w:t xml:space="preserve"> when / how applications are establishing / terminating PDU sessions. Hence, it’s questionable for the network to control such </w:t>
      </w:r>
      <w:proofErr w:type="spellStart"/>
      <w:r w:rsidR="00380B8B">
        <w:t>behavior</w:t>
      </w:r>
      <w:proofErr w:type="spellEnd"/>
      <w:r w:rsidR="00380B8B">
        <w:t xml:space="preserve"> that has no </w:t>
      </w:r>
      <w:r w:rsidR="005C6BB3">
        <w:t>relation</w:t>
      </w:r>
      <w:r w:rsidR="00380B8B">
        <w:t xml:space="preserve"> to operator policies. Also, t</w:t>
      </w:r>
      <w:r>
        <w:t xml:space="preserve">his additional </w:t>
      </w:r>
      <w:r w:rsidR="00BA5BD2">
        <w:t xml:space="preserve">inactivity </w:t>
      </w:r>
      <w:r w:rsidRPr="004E0A9D">
        <w:rPr>
          <w:lang w:val="en-US"/>
        </w:rPr>
        <w:t xml:space="preserve">timer might interfere with </w:t>
      </w:r>
      <w:r>
        <w:rPr>
          <w:lang w:val="en-US"/>
        </w:rPr>
        <w:t xml:space="preserve">the </w:t>
      </w:r>
      <w:r w:rsidRPr="004E0A9D">
        <w:rPr>
          <w:lang w:val="en-US"/>
        </w:rPr>
        <w:t>already concluded PDU session inactivity timer</w:t>
      </w:r>
      <w:r>
        <w:rPr>
          <w:lang w:val="en-US"/>
        </w:rPr>
        <w:t>, if not set correctly</w:t>
      </w:r>
      <w:r w:rsidR="007B55D9">
        <w:rPr>
          <w:lang w:val="en-US"/>
        </w:rPr>
        <w:t>:</w:t>
      </w:r>
    </w:p>
    <w:p w14:paraId="24D96844" w14:textId="69521911" w:rsidR="00BA5BD2" w:rsidRDefault="00197856" w:rsidP="007B55D9">
      <w:pPr>
        <w:pStyle w:val="B1"/>
        <w:numPr>
          <w:ilvl w:val="0"/>
          <w:numId w:val="31"/>
        </w:numPr>
      </w:pPr>
      <w:r>
        <w:rPr>
          <w:lang w:val="en-US"/>
        </w:rPr>
        <w:t xml:space="preserve">When </w:t>
      </w:r>
      <w:r w:rsidRPr="00197856">
        <w:t xml:space="preserve">all applications for the PDU session are terminated, </w:t>
      </w:r>
      <w:r w:rsidR="00BA5BD2">
        <w:t xml:space="preserve">the </w:t>
      </w:r>
      <w:r w:rsidR="00380B8B">
        <w:t>PDU session inactivity</w:t>
      </w:r>
      <w:r w:rsidR="00BA5BD2">
        <w:t xml:space="preserve"> timer may still be running while the </w:t>
      </w:r>
      <w:r w:rsidR="00BA5BD2" w:rsidRPr="004E0A9D">
        <w:t xml:space="preserve">application </w:t>
      </w:r>
      <w:r w:rsidR="00BA5BD2">
        <w:t xml:space="preserve">inactivity timer can expire resulting to release the PDU session before the </w:t>
      </w:r>
      <w:r w:rsidR="00380B8B">
        <w:t>PDU session inactivity</w:t>
      </w:r>
      <w:r w:rsidR="00BA5BD2">
        <w:t xml:space="preserve"> timer would require it. </w:t>
      </w:r>
      <w:r w:rsidR="007B55D9">
        <w:t xml:space="preserve">At the same time, </w:t>
      </w:r>
      <w:r w:rsidR="00BA5BD2">
        <w:t xml:space="preserve">SMF </w:t>
      </w:r>
      <w:r w:rsidR="007B55D9">
        <w:t>would still be running the</w:t>
      </w:r>
      <w:r w:rsidR="007B55D9" w:rsidRPr="004E0A9D">
        <w:t xml:space="preserve"> application </w:t>
      </w:r>
      <w:r w:rsidR="007B55D9">
        <w:t>inactivity timer.</w:t>
      </w:r>
    </w:p>
    <w:p w14:paraId="6094D0A3" w14:textId="3D26CABE" w:rsidR="007B55D9" w:rsidRDefault="007B55D9" w:rsidP="007B55D9">
      <w:pPr>
        <w:pStyle w:val="B1"/>
        <w:numPr>
          <w:ilvl w:val="0"/>
          <w:numId w:val="31"/>
        </w:numPr>
      </w:pPr>
      <w:r>
        <w:rPr>
          <w:lang w:val="en-US"/>
        </w:rPr>
        <w:t xml:space="preserve">When </w:t>
      </w:r>
      <w:r w:rsidRPr="00197856">
        <w:t xml:space="preserve">all applications for the PDU session are terminated, </w:t>
      </w:r>
      <w:r>
        <w:t xml:space="preserve">the application inactivity timer may still be running while the </w:t>
      </w:r>
      <w:r w:rsidR="00380B8B">
        <w:t>PDU session inactivity</w:t>
      </w:r>
      <w:r w:rsidRPr="004E0A9D">
        <w:t xml:space="preserve"> </w:t>
      </w:r>
      <w:r>
        <w:t xml:space="preserve">timer can expire resulting to keep the PDU session longer than the </w:t>
      </w:r>
      <w:r w:rsidR="00380B8B">
        <w:t>PDU session inactivity</w:t>
      </w:r>
      <w:r>
        <w:t xml:space="preserve"> timer</w:t>
      </w:r>
      <w:r w:rsidR="00DB35AA">
        <w:t xml:space="preserve"> would require it</w:t>
      </w:r>
      <w:r>
        <w:t xml:space="preserve">. At the same time, SMF terminates the PDU session after </w:t>
      </w:r>
      <w:r w:rsidR="00380B8B">
        <w:t>PDU session inactivity</w:t>
      </w:r>
      <w:r>
        <w:t xml:space="preserve"> timer</w:t>
      </w:r>
      <w:r w:rsidR="00380B8B">
        <w:t xml:space="preserve"> </w:t>
      </w:r>
      <w:r>
        <w:t xml:space="preserve">expiry, so there is no point for the UE to keep the PDU session alive after </w:t>
      </w:r>
      <w:r w:rsidR="00380B8B">
        <w:t>PDU session inactivity</w:t>
      </w:r>
      <w:r>
        <w:t xml:space="preserve"> timer expiry</w:t>
      </w:r>
      <w:r w:rsidR="00DB35AA">
        <w:t>.</w:t>
      </w:r>
    </w:p>
    <w:p w14:paraId="3DA93585" w14:textId="77777777" w:rsidR="00CA6115" w:rsidRPr="00927C1B" w:rsidRDefault="00CA6115" w:rsidP="00CA6115">
      <w:pPr>
        <w:pStyle w:val="Heading1"/>
      </w:pPr>
      <w:r>
        <w:t>2</w:t>
      </w:r>
      <w:r w:rsidRPr="00927C1B">
        <w:t xml:space="preserve">. </w:t>
      </w:r>
      <w:r>
        <w:t>Text Proposal</w:t>
      </w:r>
    </w:p>
    <w:p w14:paraId="1F77032A" w14:textId="2C900057"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r w:rsidR="007B55D9">
        <w:rPr>
          <w:lang w:eastAsia="zh-CN"/>
        </w:rPr>
        <w:t>:</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6F39">
        <w:rPr>
          <w:rFonts w:ascii="Arial" w:hAnsi="Arial" w:cs="Arial"/>
          <w:color w:val="FF0000"/>
          <w:sz w:val="28"/>
          <w:szCs w:val="28"/>
          <w:lang w:val="en-US"/>
        </w:rPr>
        <w:t xml:space="preserve"> </w:t>
      </w:r>
    </w:p>
    <w:p w14:paraId="5548EFCC" w14:textId="77777777" w:rsidR="00B04FC4" w:rsidRDefault="00B04FC4" w:rsidP="00B04FC4">
      <w:pPr>
        <w:pStyle w:val="Heading2"/>
        <w:rPr>
          <w:rFonts w:eastAsia="SimSun"/>
          <w:lang w:eastAsia="zh-CN"/>
        </w:rPr>
      </w:pPr>
      <w:bookmarkStart w:id="2" w:name="_Toc117492806"/>
      <w:bookmarkStart w:id="3" w:name="_Toc104302541"/>
      <w:bookmarkStart w:id="4" w:name="_Toc104359507"/>
      <w:bookmarkStart w:id="5" w:name="_Toc104872691"/>
      <w:bookmarkEnd w:id="1"/>
      <w:r>
        <w:rPr>
          <w:lang w:eastAsia="zh-CN"/>
        </w:rPr>
        <w:t>8.6</w:t>
      </w:r>
      <w:r>
        <w:rPr>
          <w:lang w:eastAsia="zh-CN"/>
        </w:rPr>
        <w:tab/>
      </w:r>
      <w:r>
        <w:t>Conclusions</w:t>
      </w:r>
      <w:r>
        <w:rPr>
          <w:lang w:eastAsia="zh-CN"/>
        </w:rPr>
        <w:t xml:space="preserve"> for KI #6</w:t>
      </w:r>
      <w:bookmarkEnd w:id="2"/>
    </w:p>
    <w:p w14:paraId="6A245919" w14:textId="77777777" w:rsidR="00B04FC4" w:rsidRDefault="00B04FC4" w:rsidP="00B04FC4">
      <w:pPr>
        <w:rPr>
          <w:rFonts w:eastAsia="Times New Roman"/>
          <w:lang w:eastAsia="en-GB"/>
        </w:rPr>
      </w:pPr>
      <w:r>
        <w:t>The following conclusions are proposed for KI#6:</w:t>
      </w:r>
    </w:p>
    <w:p w14:paraId="0F7AF4D1" w14:textId="77777777" w:rsidR="00B04FC4" w:rsidRDefault="00B04FC4" w:rsidP="00B04FC4">
      <w:pPr>
        <w:pStyle w:val="B1"/>
        <w:tabs>
          <w:tab w:val="left" w:pos="8544"/>
        </w:tabs>
        <w:rPr>
          <w:lang w:eastAsia="zh-CN"/>
        </w:rPr>
      </w:pPr>
      <w:r>
        <w:rPr>
          <w:lang w:eastAsia="zh-CN"/>
        </w:rPr>
        <w:t>For a supporting UE, the following principles are agreed for normative work:</w:t>
      </w:r>
    </w:p>
    <w:p w14:paraId="7B0EBC81" w14:textId="089D0143" w:rsidR="00B04FC4" w:rsidRDefault="00B04FC4" w:rsidP="00B04FC4">
      <w:pPr>
        <w:pStyle w:val="B1"/>
        <w:rPr>
          <w:lang w:eastAsia="en-GB"/>
        </w:rPr>
      </w:pPr>
      <w:r>
        <w:t>-</w:t>
      </w:r>
      <w:r>
        <w:tab/>
        <w:t>The network can configure slice-specific polices; more specifically, i</w:t>
      </w:r>
      <w:r>
        <w:rPr>
          <w:lang w:eastAsia="zh-CN"/>
        </w:rPr>
        <w:t xml:space="preserve">t is proposed to use PCF and/or UDM or local AMF configuration/policy for handling network policies related to S-NSSAIs subject to network control during the registration procedure. These policies can include </w:t>
      </w:r>
      <w:r>
        <w:t>one or more of the following components:</w:t>
      </w:r>
    </w:p>
    <w:p w14:paraId="6B979E36" w14:textId="4ED7180D" w:rsidR="0096210B" w:rsidRDefault="00B04FC4" w:rsidP="0096210B">
      <w:pPr>
        <w:pStyle w:val="EditorsNote"/>
      </w:pPr>
      <w:r>
        <w:t>Editor's note:</w:t>
      </w:r>
      <w:r w:rsidR="0096210B">
        <w:t xml:space="preserve"> </w:t>
      </w:r>
      <w:r>
        <w:t>Whether PCF, UDM or local configuration is driving this is FFS.  Network provides the settings from HPLMN to AMF in roaming case</w:t>
      </w:r>
    </w:p>
    <w:p w14:paraId="56829EEC" w14:textId="6BFF7666" w:rsidR="0096210B" w:rsidDel="0096210B" w:rsidRDefault="00B04FC4" w:rsidP="0096210B">
      <w:pPr>
        <w:pStyle w:val="EditorsNote"/>
        <w:rPr>
          <w:del w:id="6" w:author="Krisztian Kiss" w:date="2022-11-02T22:20:00Z"/>
        </w:rPr>
      </w:pPr>
      <w:del w:id="7" w:author="Krisztian Kiss" w:date="2022-11-02T22:20:00Z">
        <w:r w:rsidDel="0096210B">
          <w:delText>Editor's note:</w:delText>
        </w:r>
        <w:r w:rsidR="0096210B" w:rsidDel="0096210B">
          <w:delText xml:space="preserve"> </w:delText>
        </w:r>
        <w:r w:rsidDel="0096210B">
          <w:delText>It is FFS whether to add an indication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delText>
        </w:r>
      </w:del>
    </w:p>
    <w:p w14:paraId="6EBAC643" w14:textId="7BBE81B3" w:rsidR="00B04FC4" w:rsidRDefault="00B04FC4" w:rsidP="0096210B">
      <w:pPr>
        <w:pStyle w:val="B2"/>
      </w:pPr>
      <w:r>
        <w:lastRenderedPageBreak/>
        <w:t>-</w:t>
      </w:r>
      <w:r>
        <w:tab/>
        <w:t xml:space="preserve">Whether the registration needs to be performed based on demand/usage or configuration. This indication can be configured by HPLMN and/or VPLMN (if authorized by HPLMN, based on </w:t>
      </w:r>
      <w:proofErr w:type="spellStart"/>
      <w:r>
        <w:t>e.g</w:t>
      </w:r>
      <w:proofErr w:type="spellEnd"/>
      <w:r>
        <w:t xml:space="preserve"> UDM indication) and can be provided via existing UE configuration procedures e.g. together with the Configured NSSAI  .</w:t>
      </w:r>
    </w:p>
    <w:p w14:paraId="0E54DDA5" w14:textId="5F082419" w:rsidR="00B04FC4" w:rsidRPr="001845C7" w:rsidRDefault="00B04FC4" w:rsidP="0096210B">
      <w:pPr>
        <w:pStyle w:val="B2"/>
        <w:rPr>
          <w:lang w:val="en-GB"/>
          <w:rPrChange w:id="8" w:author="Nokia" w:date="2022-10-28T12:15:00Z">
            <w:rPr/>
          </w:rPrChange>
        </w:rPr>
      </w:pPr>
      <w:r>
        <w:t>-</w:t>
      </w:r>
      <w:r>
        <w:tab/>
        <w:t xml:space="preserve">Indication of the </w:t>
      </w:r>
      <w:r w:rsidRPr="0096210B">
        <w:t>inactivity</w:t>
      </w:r>
      <w:r>
        <w:t xml:space="preserve"> timer after a PDU session is implicitly released at UE and SMF if no activity is detected. The timer runs at both the UE and the SMF. This timer is provided by the SMF at PDU session establishment time and in roaming cases it requires support from the SMF/UPF of the HPLMN (no VPLMN control if the PDU session is home routed). The UE also locally removes the S-NSSAI from the Allowed NSSAI after releasing the PDU session if it does not have any other PDU session for the same slice over the related access type. The </w:t>
      </w:r>
      <w:r>
        <w:rPr>
          <w:rFonts w:eastAsia="MS Mincho"/>
        </w:rPr>
        <w:t xml:space="preserve">AMF </w:t>
      </w:r>
      <w:r>
        <w:rPr>
          <w:rFonts w:eastAsia="MS Mincho"/>
          <w:lang w:val="en-US"/>
        </w:rPr>
        <w:t xml:space="preserve">may </w:t>
      </w:r>
      <w:r>
        <w:rPr>
          <w:rFonts w:eastAsia="MS Mincho"/>
        </w:rPr>
        <w:t>also locally removes the S-NSSAI from the Allowed NSSAI based on indication from the SMF after completion of the PDU Session Release procedure if it does not find any other PDU session for the same slice over related access type.</w:t>
      </w:r>
    </w:p>
    <w:p w14:paraId="68C7CC98" w14:textId="0EF46EF8" w:rsidR="00B04FC4" w:rsidRPr="001845C7" w:rsidRDefault="00B04FC4" w:rsidP="00B04FC4">
      <w:pPr>
        <w:pStyle w:val="B2"/>
        <w:rPr>
          <w:lang w:val="en-GB"/>
          <w:rPrChange w:id="9" w:author="Nokia" w:date="2022-10-28T12:17:00Z">
            <w:rPr/>
          </w:rPrChange>
        </w:rPr>
      </w:pPr>
      <w:r>
        <w:t>-</w:t>
      </w:r>
      <w:r>
        <w:tab/>
        <w:t>Indication of the inactivity timer after a slice is implicitly deregistered if no PDU sessions are present. his applies only for Slices that are established only when needed.. The timer runs at both the UE and the AMF. The timer is provided by the HPLMN or the VPLMN (AMF policy) during the Registration procedure together with the Configured NSSAI. The timer can be per S-NSSAI.</w:t>
      </w:r>
    </w:p>
    <w:p w14:paraId="5400D243" w14:textId="528C9A97" w:rsidR="00B04FC4" w:rsidRDefault="00B04FC4" w:rsidP="00B04FC4">
      <w:pPr>
        <w:pStyle w:val="B2"/>
      </w:pPr>
      <w:r>
        <w:t>-</w:t>
      </w:r>
      <w:r>
        <w:tab/>
      </w:r>
      <w:r>
        <w:rPr>
          <w:lang w:eastAsia="zh-CN"/>
        </w:rPr>
        <w:t xml:space="preserve">Inactivity timer, which are needed to release a PDU session or remove a given S-NSSAI from an Allowed NSSAI after an inactivity, </w:t>
      </w:r>
      <w:r>
        <w:t>may be set by authorized AF (if PLMN allows) and stored in the network (</w:t>
      </w:r>
      <w:proofErr w:type="spellStart"/>
      <w:r>
        <w:t>e.g</w:t>
      </w:r>
      <w:proofErr w:type="spellEnd"/>
      <w:r>
        <w:t xml:space="preserve"> UDM or PCF) per S-NSSAI/DNN. The timer from network can be obtained by an AMF and SMF respectively at the time of UE registration and PDU session establishment.</w:t>
      </w:r>
    </w:p>
    <w:p w14:paraId="3E8F3586" w14:textId="77777777" w:rsidR="00B04FC4" w:rsidRDefault="00B04FC4" w:rsidP="00B04FC4">
      <w:pPr>
        <w:pStyle w:val="B2"/>
      </w:pPr>
      <w:r>
        <w:t>-</w:t>
      </w:r>
      <w:r>
        <w:tab/>
        <w:t>For EPS case, the PDN connections have similar handling to PDU sessions in 5GS.</w:t>
      </w:r>
    </w:p>
    <w:p w14:paraId="17051FB6" w14:textId="77777777" w:rsidR="00B04FC4" w:rsidRDefault="00B04FC4" w:rsidP="00B04FC4">
      <w:pPr>
        <w:pStyle w:val="B2"/>
      </w:pPr>
      <w:r>
        <w:t>-</w:t>
      </w:r>
      <w:r>
        <w:tab/>
      </w:r>
      <w:r>
        <w:rPr>
          <w:lang w:eastAsia="zh-CN"/>
        </w:rPr>
        <w:t>If the UE indicates it support this specific feature as defined in KI#1, it is proposed to enable the network  to request the UE to transfer all PDU sessions from one S-NSSAI to another S-NSSAI.</w:t>
      </w:r>
    </w:p>
    <w:p w14:paraId="3A9E4E47" w14:textId="77777777" w:rsidR="00B04FC4" w:rsidRDefault="00B04FC4" w:rsidP="00B04FC4">
      <w:pPr>
        <w:pStyle w:val="B1"/>
        <w:rPr>
          <w:lang w:eastAsia="zh-CN"/>
        </w:rPr>
      </w:pPr>
      <w:r>
        <w:rPr>
          <w:lang w:eastAsia="zh-CN"/>
        </w:rPr>
        <w:t>For a non-supporting UE, the following principles are agreed for normative work:</w:t>
      </w:r>
    </w:p>
    <w:p w14:paraId="662DC65E" w14:textId="77777777" w:rsidR="00B04FC4" w:rsidRDefault="00B04FC4" w:rsidP="00B04FC4">
      <w:pPr>
        <w:pStyle w:val="B2"/>
        <w:rPr>
          <w:lang w:eastAsia="zh-CN"/>
        </w:rPr>
      </w:pPr>
      <w:r>
        <w:rPr>
          <w:lang w:eastAsia="zh-CN"/>
        </w:rPr>
        <w:t>-</w:t>
      </w:r>
      <w:r>
        <w:rPr>
          <w:lang w:eastAsia="zh-CN"/>
        </w:rPr>
        <w:tab/>
        <w:t>The AMF determines to deregister the network slice if no PDU session is using the slice for a determined network slice inactivity time which runs only at the AMF.</w:t>
      </w:r>
    </w:p>
    <w:p w14:paraId="051FF66B" w14:textId="77777777" w:rsidR="00B04FC4" w:rsidRDefault="00B04FC4" w:rsidP="00B04FC4">
      <w:pPr>
        <w:pStyle w:val="B2"/>
        <w:rPr>
          <w:rFonts w:eastAsia="MS Mincho"/>
          <w:lang w:eastAsia="en-GB"/>
        </w:rPr>
      </w:pPr>
      <w:r>
        <w:rPr>
          <w:lang w:eastAsia="zh-CN"/>
        </w:rPr>
        <w:t>-</w:t>
      </w:r>
      <w:r>
        <w:rPr>
          <w:lang w:eastAsia="zh-CN"/>
        </w:rPr>
        <w:tab/>
        <w:t>The SMF determines to release the PDU session if no user data is sent over the PDU session for a determined PDU session inactivity time which runs only at the SMF.</w:t>
      </w:r>
      <w:r>
        <w:rPr>
          <w:rFonts w:eastAsia="MS Mincho"/>
        </w:rPr>
        <w:t xml:space="preserve"> The AMF may also removes the S-NSSAI from the Allowed NSSAI based on indication from the SMF after completion of the PDU Session Release procedure if it does not find any other PDU session for the same slice over related access type.</w:t>
      </w:r>
    </w:p>
    <w:p w14:paraId="363D1A6C" w14:textId="77777777" w:rsidR="00B04FC4" w:rsidRDefault="00B04FC4" w:rsidP="00B04FC4">
      <w:pPr>
        <w:pStyle w:val="B2"/>
        <w:rPr>
          <w:rFonts w:eastAsia="Times New Roman"/>
          <w:lang w:eastAsia="zh-CN"/>
        </w:rPr>
      </w:pPr>
      <w:r>
        <w:rPr>
          <w:lang w:eastAsia="zh-CN"/>
        </w:rPr>
        <w:t>-</w:t>
      </w:r>
      <w:r>
        <w:rPr>
          <w:lang w:eastAsia="zh-CN"/>
        </w:rPr>
        <w:tab/>
        <w:t xml:space="preserve">Inactivity timer, which are needed to release a PDU session or remove a given S-NSSAI from an Allowed NSSAI after an inactivity, may be set by authorized AF </w:t>
      </w:r>
      <w:r>
        <w:t>(if PLMN allows and for slices solely dedicated for the AF and not shared with others)</w:t>
      </w:r>
      <w:r>
        <w:rPr>
          <w:lang w:eastAsia="zh-CN"/>
        </w:rPr>
        <w:t xml:space="preserve"> and stored in the network (</w:t>
      </w:r>
      <w:proofErr w:type="spellStart"/>
      <w:r>
        <w:rPr>
          <w:lang w:eastAsia="zh-CN"/>
        </w:rPr>
        <w:t>e.g</w:t>
      </w:r>
      <w:proofErr w:type="spellEnd"/>
      <w:r>
        <w:rPr>
          <w:lang w:eastAsia="zh-CN"/>
        </w:rPr>
        <w:t xml:space="preserve"> UDM or PCF </w:t>
      </w:r>
      <w:r>
        <w:t>per S-NSSAI/DNN</w:t>
      </w:r>
      <w:r>
        <w:rPr>
          <w:lang w:eastAsia="zh-CN"/>
        </w:rPr>
        <w:t xml:space="preserve">. </w:t>
      </w:r>
      <w:r>
        <w:t>The timer from network can be obtained by an AMF and SMF respectively</w:t>
      </w:r>
      <w:r>
        <w:rPr>
          <w:lang w:eastAsia="zh-CN"/>
        </w:rPr>
        <w:t xml:space="preserve"> </w:t>
      </w:r>
      <w:r>
        <w:t>at the time of UE registration and PDU session establishment</w:t>
      </w:r>
      <w:r>
        <w:rPr>
          <w:lang w:eastAsia="zh-CN"/>
        </w:rPr>
        <w:t>.</w:t>
      </w:r>
    </w:p>
    <w:p w14:paraId="612B79DF" w14:textId="77777777" w:rsidR="00B04FC4" w:rsidRDefault="00B04FC4" w:rsidP="00B04FC4">
      <w:pPr>
        <w:pStyle w:val="B2"/>
        <w:rPr>
          <w:rFonts w:eastAsia="SimSun"/>
          <w:lang w:eastAsia="zh-CN"/>
        </w:rPr>
      </w:pPr>
      <w:r>
        <w:t>-</w:t>
      </w:r>
      <w:r>
        <w:tab/>
        <w:t>For EPS case, the PDN connections have similar handling to PDU sessions in 5GS.</w:t>
      </w:r>
    </w:p>
    <w:p w14:paraId="5BEF5BA4" w14:textId="394370E8" w:rsidR="00B04FC4" w:rsidRDefault="00B04FC4" w:rsidP="00B04FC4">
      <w:pPr>
        <w:pStyle w:val="EditorsNote"/>
        <w:rPr>
          <w:rFonts w:eastAsia="Times New Roman"/>
          <w:lang w:eastAsia="en-GB"/>
        </w:rPr>
      </w:pPr>
      <w:r>
        <w:t>Editor's note:</w:t>
      </w:r>
      <w:r>
        <w:tab/>
        <w:t>It is FFS whether to conclude solutions for scenarios where the network applies dynamic configuration of network-controlled UE behaviour for the registration to a particular S-NSSAI.</w:t>
      </w:r>
    </w:p>
    <w:p w14:paraId="089B978B" w14:textId="591673BB" w:rsidR="00B04FC4" w:rsidRDefault="00B04FC4" w:rsidP="00B04FC4">
      <w:pPr>
        <w:pStyle w:val="EditorsNote"/>
        <w:rPr>
          <w:lang w:val="x-none"/>
        </w:rPr>
      </w:pPr>
      <w:r>
        <w:t>Editor's note:</w:t>
      </w:r>
      <w:r>
        <w:tab/>
        <w:t xml:space="preserve">It is FFS Roaming principles in </w:t>
      </w:r>
      <w:proofErr w:type="spellStart"/>
      <w:r>
        <w:t>eUEPO</w:t>
      </w:r>
      <w:proofErr w:type="spellEnd"/>
      <w:r>
        <w:t xml:space="preserve"> for UE policies apply to UE policies including S-NSSAI related policies.</w:t>
      </w:r>
    </w:p>
    <w:p w14:paraId="4142850A" w14:textId="54B17511" w:rsidR="00CB7369" w:rsidRDefault="00CB7369" w:rsidP="002A00B5">
      <w:pPr>
        <w:pStyle w:val="Heading3"/>
        <w:rPr>
          <w:lang w:eastAsia="ko-KR"/>
        </w:rPr>
      </w:pPr>
    </w:p>
    <w:bookmarkEnd w:id="3"/>
    <w:bookmarkEnd w:id="4"/>
    <w:bookmarkEnd w:id="5"/>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94247" w14:textId="77777777" w:rsidR="00975CEF" w:rsidRDefault="00975CEF">
      <w:r>
        <w:separator/>
      </w:r>
    </w:p>
    <w:p w14:paraId="3C206846" w14:textId="77777777" w:rsidR="00975CEF" w:rsidRDefault="00975CEF"/>
  </w:endnote>
  <w:endnote w:type="continuationSeparator" w:id="0">
    <w:p w14:paraId="2120497C" w14:textId="77777777" w:rsidR="00975CEF" w:rsidRDefault="00975CEF">
      <w:r>
        <w:continuationSeparator/>
      </w:r>
    </w:p>
    <w:p w14:paraId="6EAFE832" w14:textId="77777777" w:rsidR="00975CEF" w:rsidRDefault="00975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A69A9" w14:textId="77777777" w:rsidR="00975CEF" w:rsidRDefault="00975CEF">
      <w:r>
        <w:separator/>
      </w:r>
    </w:p>
    <w:p w14:paraId="64C47B98" w14:textId="77777777" w:rsidR="00975CEF" w:rsidRDefault="00975CEF"/>
  </w:footnote>
  <w:footnote w:type="continuationSeparator" w:id="0">
    <w:p w14:paraId="334A9D80" w14:textId="77777777" w:rsidR="00975CEF" w:rsidRDefault="00975CEF">
      <w:r>
        <w:continuationSeparator/>
      </w:r>
    </w:p>
    <w:p w14:paraId="50891097" w14:textId="77777777" w:rsidR="00975CEF" w:rsidRDefault="00975C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4.2pt;height:14.2pt" o:bullet="t">
        <v:imagedata r:id="rId1" o:title="art7234"/>
      </v:shape>
    </w:pict>
  </w:numPicBullet>
  <w:abstractNum w:abstractNumId="0" w15:restartNumberingAfterBreak="0">
    <w:nsid w:val="FFFFFF7C"/>
    <w:multiLevelType w:val="singleLevel"/>
    <w:tmpl w:val="652490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AAEB5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F7C41F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984D9C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71213F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2A35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55E20F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6B6C2C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CD2D6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E2CC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001AC"/>
    <w:multiLevelType w:val="hybridMultilevel"/>
    <w:tmpl w:val="8FFC6340"/>
    <w:lvl w:ilvl="0" w:tplc="C3BCAF8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7182358">
    <w:abstractNumId w:val="25"/>
  </w:num>
  <w:num w:numId="2" w16cid:durableId="1493252439">
    <w:abstractNumId w:val="18"/>
  </w:num>
  <w:num w:numId="3" w16cid:durableId="295532242">
    <w:abstractNumId w:val="14"/>
  </w:num>
  <w:num w:numId="4" w16cid:durableId="570967277">
    <w:abstractNumId w:val="16"/>
  </w:num>
  <w:num w:numId="5" w16cid:durableId="2008243094">
    <w:abstractNumId w:val="24"/>
  </w:num>
  <w:num w:numId="6" w16cid:durableId="1886212912">
    <w:abstractNumId w:val="29"/>
  </w:num>
  <w:num w:numId="7" w16cid:durableId="1653440467">
    <w:abstractNumId w:val="19"/>
  </w:num>
  <w:num w:numId="8" w16cid:durableId="853105729">
    <w:abstractNumId w:val="23"/>
  </w:num>
  <w:num w:numId="9" w16cid:durableId="457073093">
    <w:abstractNumId w:val="26"/>
  </w:num>
  <w:num w:numId="10" w16cid:durableId="782726653">
    <w:abstractNumId w:val="30"/>
  </w:num>
  <w:num w:numId="11" w16cid:durableId="555432833">
    <w:abstractNumId w:val="20"/>
  </w:num>
  <w:num w:numId="12" w16cid:durableId="405616343">
    <w:abstractNumId w:val="11"/>
  </w:num>
  <w:num w:numId="13" w16cid:durableId="831333829">
    <w:abstractNumId w:val="15"/>
  </w:num>
  <w:num w:numId="14" w16cid:durableId="1471166415">
    <w:abstractNumId w:val="22"/>
  </w:num>
  <w:num w:numId="15" w16cid:durableId="1606040161">
    <w:abstractNumId w:val="28"/>
  </w:num>
  <w:num w:numId="16" w16cid:durableId="1747802080">
    <w:abstractNumId w:val="13"/>
  </w:num>
  <w:num w:numId="17" w16cid:durableId="1393041489">
    <w:abstractNumId w:val="17"/>
  </w:num>
  <w:num w:numId="18" w16cid:durableId="1220019347">
    <w:abstractNumId w:val="27"/>
  </w:num>
  <w:num w:numId="19" w16cid:durableId="182207296">
    <w:abstractNumId w:val="12"/>
  </w:num>
  <w:num w:numId="20" w16cid:durableId="1682197324">
    <w:abstractNumId w:val="0"/>
  </w:num>
  <w:num w:numId="21" w16cid:durableId="1683968714">
    <w:abstractNumId w:val="1"/>
  </w:num>
  <w:num w:numId="22" w16cid:durableId="279386196">
    <w:abstractNumId w:val="2"/>
  </w:num>
  <w:num w:numId="23" w16cid:durableId="1604536614">
    <w:abstractNumId w:val="3"/>
  </w:num>
  <w:num w:numId="24" w16cid:durableId="569384368">
    <w:abstractNumId w:val="8"/>
  </w:num>
  <w:num w:numId="25" w16cid:durableId="1630092601">
    <w:abstractNumId w:val="4"/>
  </w:num>
  <w:num w:numId="26" w16cid:durableId="1248727412">
    <w:abstractNumId w:val="5"/>
  </w:num>
  <w:num w:numId="27" w16cid:durableId="1971351438">
    <w:abstractNumId w:val="6"/>
  </w:num>
  <w:num w:numId="28" w16cid:durableId="650983020">
    <w:abstractNumId w:val="7"/>
  </w:num>
  <w:num w:numId="29" w16cid:durableId="786895648">
    <w:abstractNumId w:val="9"/>
  </w:num>
  <w:num w:numId="30" w16cid:durableId="928854215">
    <w:abstractNumId w:val="10"/>
  </w:num>
  <w:num w:numId="31" w16cid:durableId="66733883">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15"/>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97856"/>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A5"/>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490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B8B"/>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63EC"/>
    <w:rsid w:val="004D64F8"/>
    <w:rsid w:val="004D6700"/>
    <w:rsid w:val="004D6D97"/>
    <w:rsid w:val="004E0A9D"/>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B3"/>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FD8"/>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5D9"/>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149A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8F7DB9"/>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60C21"/>
    <w:rsid w:val="00961022"/>
    <w:rsid w:val="0096210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5CEF"/>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311"/>
    <w:rsid w:val="00BA04B2"/>
    <w:rsid w:val="00BA2F3F"/>
    <w:rsid w:val="00BA3200"/>
    <w:rsid w:val="00BA340C"/>
    <w:rsid w:val="00BA345C"/>
    <w:rsid w:val="00BA4763"/>
    <w:rsid w:val="00BA54EF"/>
    <w:rsid w:val="00BA5BD2"/>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29AB"/>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5AA"/>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536"/>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960</Words>
  <Characters>5477</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Krisztian Kiss</cp:lastModifiedBy>
  <cp:revision>7</cp:revision>
  <cp:lastPrinted>2018-08-13T16:59:00Z</cp:lastPrinted>
  <dcterms:created xsi:type="dcterms:W3CDTF">2022-11-03T05:16:00Z</dcterms:created>
  <dcterms:modified xsi:type="dcterms:W3CDTF">2022-11-04T19:04:00Z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